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44e361828644ce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49180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USTANOVA ZAGREB FILM</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1.938.539,14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1.556.443,37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597.067,88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694.772,25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1.341.471,26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861.671,12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1.947.755,39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1.288.885,89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1.947.755,39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1.288.885,89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606.284,13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427.214,77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70,5</w:t>
            </w:r>
          </w:p>
        </w:tc>
      </w:tr>
    </w:tbl>
    <w:p>
      <w:pPr>
        <w:spacing w:before="0" w:after="0"/>
      </w:pPr>
    </w:p>
    <w:p>
      <w:r>
        <w:t xml:space="preserve">Ustanova Zagreb film, Vlaška 70, Zagreb</w:t>
      </w:r>
    </w:p>
    <w:p>
      <w:r>
        <w:t xml:space="preserve">OIB 82390971460 Matični broj 02262606</w:t>
      </w:r>
    </w:p>
    <w:p>
      <w:r>
        <w:t xml:space="preserve">šifra djelatnosti 5914</w:t>
      </w:r>
    </w:p>
    <w:p>
      <w:r>
        <w:t xml:space="preserve">Osnovna djelatnost Ustanove Zagreb film  je proizvodnja, prikazivanje i promet filmova na svim nosačima slike i zvuka.</w:t>
      </w:r>
    </w:p>
    <w:p>
      <w:r>
        <w:t xml:space="preserve">Broj računa: HR4123400091110292725  </w:t>
      </w:r>
    </w:p>
    <w:p>
      <w:r>
        <w:t xml:space="preserve">Ustanova Zagreb film je u izvještajnom razdoblju ostvarila ukupne primitke u iznosu od 1.556.443,37 eura i ukupne izdatke u iznosu od 1.983.658,14 eura, te ukupan manjak prihoda u iznosu od 427.214,77 eura.  Obrazloženje: manjak prihoda je nastao na nefinancijskoj imovini: u obračunskom razdoblju su dodatna ulaganja na građevinskim objektima (kto 4511)  iznosila ukupno 1.285.260,89 eura, a prihodi od kapitalnih pomoći iz drž.prorač.temeljem prijenosa EU sredstava ( kto 63821) su 754.845,98.  Zadnji podneseni ZNS br 24 u iznosu od 132.416,31 /23.06.2026./ još nije odobren i uplaćen a u međuvremenu su knjiženi troškovi cjelovite obnove za mjesec svibanj u iznosu od 966.843,89 eura. Za te troškove ZNS se može podnjeti tek nakon što prethodni bude odobren.</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1.162.642,60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754.845,98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w:t>
            </w:r>
          </w:p>
        </w:tc>
      </w:tr>
    </w:tbl>
    <w:p>
      <w:pPr>
        <w:spacing w:before="0" w:after="0"/>
      </w:pPr>
    </w:p>
    <w:p>
      <w:r>
        <w:t xml:space="preserve">Iznos od 754.845,98 eura odnosi se na sredstva dobivena po ugovoru od Ministarstva kulture – NPOO ugovor o dodjeli bespovratnih financijskih sredstava br.74-0056-21 a za Izradu projektne dokumentacije i provedbu mjera zaštite zgrade Biskupske ubožnice (danas Ustanova Zagreb film) Nova Ves 18. Konstrukcijska obnova je završena krajem 2025. godine, međutim okončana situacija konstrukcijske obnove još uvijek nije podnesena.  Cjelovita obnova je završena 15.06.2026. godine. Trenutno se radi na otklanjanju nedostataka i također čekamo okončanu situaciju.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1.162.642,60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754.845,98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w:t>
            </w:r>
          </w:p>
        </w:tc>
      </w:tr>
    </w:tbl>
    <w:p>
      <w:pPr>
        <w:spacing w:before="0" w:after="0"/>
      </w:pPr>
    </w:p>
    <w:p>
      <w:r>
        <w:t xml:space="preserve">Iznos od 754.845,98 eura odnosi se na sredstva dobivena po ugovoru od Ministarstva kulture - NPOO  ugovor o dodjeli bespovratnih financijskih sredstava br 74-0056-21 a za Izradu projektne dokumentacije i provedbu mjera zaštite zgrade Biskupske ubožnice (danas Ustanova Zagreb film) Nova Ves 18. Konstrukcijska obnova je završena krajem 2025. godine, međutim okončana situacija konstrukcijske obnove još uvijek nije podnesena. Cjelovita obnova je završena 15.06.2026. i sada su u toku radovi na otklanjanju nedostataka. Također još očekujemo okončanu situaciju za cjelovitu obnovu.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Iznos od 70,62 eura odnosi se na kamate na depozite po viđenju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Iznos od 70,62 eura odnosi se na kamate na depozite po viđenju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w:t>
            </w:r>
          </w:p>
        </w:tc>
      </w:tr>
    </w:tbl>
    <w:p>
      <w:pPr>
        <w:spacing w:before="0" w:after="0"/>
      </w:pPr>
    </w:p>
    <w:p>
      <w:r>
        <w:t xml:space="preserve">Iznos od 118,88 eura odnosi se na prihode od obrazovnog programa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r>
        <w:t xml:space="preserve">Iznos od 32.055,20 eura odnosi se na:</w:t>
      </w:r>
    </w:p>
    <w:p>
      <w:pPr>
        <w:pStyle w:val="ListParagraph"/>
        <w:numPr>
          <w:ilvl w:val="0"/>
          <w:numId w:val="2"/>
        </w:numPr>
      </w:pPr>
      <w:r>
        <w:t xml:space="preserve">prihode od prava prikazivanja u iznosu  22.083,71</w:t>
      </w:r>
    </w:p>
    <w:p>
      <w:pPr>
        <w:pStyle w:val="ListParagraph"/>
        <w:numPr>
          <w:ilvl w:val="0"/>
          <w:numId w:val="2"/>
        </w:numPr>
      </w:pPr>
      <w:r>
        <w:t xml:space="preserve">prava na lik u iznosu  4.485,29</w:t>
      </w:r>
    </w:p>
    <w:p>
      <w:pPr>
        <w:pStyle w:val="ListParagraph"/>
        <w:numPr>
          <w:ilvl w:val="0"/>
          <w:numId w:val="2"/>
        </w:numPr>
      </w:pPr>
      <w:r>
        <w:t xml:space="preserve">naplaćeni troškovi članarine Škole crtanog filma  1.704,62</w:t>
      </w:r>
    </w:p>
    <w:p>
      <w:pPr>
        <w:pStyle w:val="ListParagraph"/>
        <w:numPr>
          <w:ilvl w:val="0"/>
          <w:numId w:val="2"/>
        </w:numPr>
      </w:pPr>
      <w:r>
        <w:t xml:space="preserve">prihod od režijskih troškova - energija i kom.usluge N.Ves - prema ugovoru sa izvođačem radova cjelovite obnove                                                 2.981,58</w:t>
      </w:r>
    </w:p>
    <w:p>
      <w:pPr>
        <w:pStyle w:val="ListParagraph"/>
        <w:numPr>
          <w:ilvl w:val="0"/>
          <w:numId w:val="2"/>
        </w:numPr>
      </w:pPr>
      <w:r>
        <w:t xml:space="preserve">ostale usluge  800,00                                                                                                                                                                                                                     Prihodi od prodaje proizvoda i usluga su veći od prihoda u prethodnom razdoblju najviše iz razloga što smo imali veći prihod od prava prikazivanja i prava na lik Profesora Baltazara.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224.509,23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183.230,61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w:t>
            </w:r>
          </w:p>
        </w:tc>
      </w:tr>
    </w:tbl>
    <w:p>
      <w:pPr>
        <w:spacing w:before="0" w:after="0"/>
      </w:pPr>
    </w:p>
    <w:p>
      <w:r>
        <w:t xml:space="preserve">Iznos od 183.230,61 euro odnosi se na:</w:t>
      </w:r>
    </w:p>
    <w:p>
      <w:pPr>
        <w:pStyle w:val="ListParagraph"/>
        <w:numPr>
          <w:ilvl w:val="0"/>
          <w:numId w:val="2"/>
        </w:numPr>
      </w:pPr>
      <w:r>
        <w:t xml:space="preserve">prihode od HAVC-a za proizvodnju filmova dobivenih na natječajima u iznosu od 178.430,61 euro, prihode od DHFA za međunarodnu radionicu animiranog filma i za radionicu dokumentarnog filma u ukupnom iznosu od 2.800,00 eura i prihodi od TZ grada Zagreba za Filmski ured za program Zagreb filmska kulisa - oglašavanje Filmskog ureda u iznosu od 2.000,00 eura.      Prihodi su manji od prethodnog razdoblja iz razloga što smo manje sredstava za projekte i filmove dobili od HAVC-a - u prethodnom razdoblju 219.869,23 a sada 178.430,61 euro.</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525.964,80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586.110,58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Iznos od 586.110,58 eura odnosi se na prihode od Gradskog ureda za kulturu:</w:t>
      </w:r>
    </w:p>
    <w:p>
      <w:pPr>
        <w:pStyle w:val="ListParagraph"/>
        <w:numPr>
          <w:ilvl w:val="0"/>
          <w:numId w:val="2"/>
        </w:numPr>
      </w:pPr>
      <w:r>
        <w:t xml:space="preserve">za plaće i prava radnika u iznosu od 379.681,97 eura</w:t>
      </w:r>
    </w:p>
    <w:p>
      <w:pPr>
        <w:pStyle w:val="ListParagraph"/>
        <w:numPr>
          <w:ilvl w:val="0"/>
          <w:numId w:val="2"/>
        </w:numPr>
      </w:pPr>
      <w:r>
        <w:t xml:space="preserve">prihode za materijalne troškove 74.701,10 eura</w:t>
      </w:r>
    </w:p>
    <w:p>
      <w:pPr>
        <w:pStyle w:val="ListParagraph"/>
        <w:numPr>
          <w:ilvl w:val="0"/>
          <w:numId w:val="2"/>
        </w:numPr>
      </w:pPr>
      <w:r>
        <w:t xml:space="preserve">prihode za nabavu nefinancijske imovine u iznosu od 28.352,91 euro</w:t>
      </w:r>
    </w:p>
    <w:p>
      <w:pPr>
        <w:pStyle w:val="ListParagraph"/>
        <w:numPr>
          <w:ilvl w:val="0"/>
          <w:numId w:val="2"/>
        </w:numPr>
      </w:pPr>
      <w:r>
        <w:t xml:space="preserve">prihode za projekte/program u iznosu od 103.374,60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351.256,48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392.347,22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Iznos od 392.347,22 eura odnosi se na plaće zaposlenika u iznosu od 306.168,89, ostale rashode za zaposlene u iznosu od 35.660,43 eura, doprinose na plaću u iznosu 50.517,90. Trošak je veći nego u prethodnom razdoblju jer je povećana osnovica za plaće i ostala prava radnika.</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244.883,59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301.419,60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r>
        <w:t xml:space="preserve">Materijalni rashodi iznose 301.419,60 eura i sastoje se od:</w:t>
      </w:r>
    </w:p>
    <w:p>
      <w:pPr>
        <w:pStyle w:val="ListParagraph"/>
        <w:numPr>
          <w:ilvl w:val="0"/>
          <w:numId w:val="2"/>
        </w:numPr>
      </w:pPr>
      <w:r>
        <w:t xml:space="preserve">naknade za troškove zaposlenika kao što su naknade za prijevoz, službena putovanja i sl. u iznosu od 11.049,54</w:t>
      </w:r>
    </w:p>
    <w:p>
      <w:pPr>
        <w:pStyle w:val="ListParagraph"/>
        <w:numPr>
          <w:ilvl w:val="0"/>
          <w:numId w:val="2"/>
        </w:numPr>
      </w:pPr>
      <w:r>
        <w:t xml:space="preserve">rashodi za materijal i energiju u iznosu od 15.138,88</w:t>
      </w:r>
    </w:p>
    <w:p>
      <w:pPr>
        <w:pStyle w:val="ListParagraph"/>
        <w:numPr>
          <w:ilvl w:val="0"/>
          <w:numId w:val="2"/>
        </w:numPr>
      </w:pPr>
      <w:r>
        <w:t xml:space="preserve">rashodi za usluge u iznosu  257.589,06 od čega najviše rashodi za intelektualne i osobne usluge u iznosu od 120.862,41 euro (autorski honorari za projekte i filmove  73.514,87 eura, ugovori o djelu u iznosu 22.346,95 eura, usluge odvjetnika 6.748,75 eura, usluge student servisa 10.504,36 eura, ostale intelektualne usluge-tantijemi 7.747,48 ) i ostale usluge u iznosu 82.505,71     eura (razne usluge na projektima i filmovima, usluge čuvanja imovina i sl.) </w:t>
      </w:r>
    </w:p>
    <w:p>
      <w:pPr>
        <w:pStyle w:val="ListParagraph"/>
        <w:numPr>
          <w:ilvl w:val="0"/>
          <w:numId w:val="2"/>
        </w:numPr>
      </w:pPr>
      <w:r>
        <w:t xml:space="preserve">rashodi za osobe izvan radnog odnosa u iznosu od 7.309,25 eura</w:t>
      </w:r>
    </w:p>
    <w:p>
      <w:pPr>
        <w:pStyle w:val="ListParagraph"/>
        <w:numPr>
          <w:ilvl w:val="0"/>
          <w:numId w:val="2"/>
        </w:numPr>
      </w:pPr>
      <w:r>
        <w:t xml:space="preserve">ostali rashodi poslovanja u iznosu od 10.332,87 eura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24.533,63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w:t>
            </w:r>
          </w:p>
        </w:tc>
      </w:tr>
    </w:tbl>
    <w:p>
      <w:pPr>
        <w:spacing w:before="0" w:after="0"/>
      </w:pPr>
    </w:p>
    <w:p>
      <w:r>
        <w:t xml:space="preserve">Trošak je manji nego u prethodnom razdoblju jer se manje išlo na službena putovanja.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205,9</w:t>
            </w:r>
          </w:p>
        </w:tc>
      </w:tr>
    </w:tbl>
    <w:p>
      <w:pPr>
        <w:spacing w:before="0" w:after="0"/>
      </w:pPr>
    </w:p>
    <w:p>
      <w:r>
        <w:t xml:space="preserve">Trošak uredskog materijala i ostalih materijalnih rashoda je veći nego u prethodnom razdoblju jer je bila veća potreba za ostalim materijalima za potrebe redovnog poslovanja nego u prethodnom razdoblju.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875,6</w:t>
            </w:r>
          </w:p>
        </w:tc>
      </w:tr>
    </w:tbl>
    <w:p>
      <w:pPr>
        <w:spacing w:before="0" w:after="0"/>
      </w:pPr>
    </w:p>
    <w:p>
      <w:r>
        <w:t xml:space="preserve">Trošak materijala i sirovina je bio veći nego u prethodnom razdoblju jer se više materijala i sirovina kupovalo za programske potrebe.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w:t>
            </w:r>
          </w:p>
        </w:tc>
      </w:tr>
    </w:tbl>
    <w:p>
      <w:pPr>
        <w:spacing w:before="0" w:after="0"/>
      </w:pPr>
    </w:p>
    <w:p>
      <w:r>
        <w:t xml:space="preserve">Trošak energije je manji nego u prethodnom razdoblju tijekom kojeg se izvodila konstrukcijska obnova zgrade Nova Ves 18 pri čemu se trošilo više električne energije nego što se sada trošilo prilikom cjelovite obnove.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164,9</w:t>
            </w:r>
          </w:p>
        </w:tc>
      </w:tr>
    </w:tbl>
    <w:p>
      <w:pPr>
        <w:spacing w:before="0" w:after="0"/>
      </w:pPr>
    </w:p>
    <w:p>
      <w:r>
        <w:t xml:space="preserve">Komunalne usluge su veće nego u prethodnom razdoblju zbog značajnog povećanja troškova pričuve na lokacijama Savska 9-11 i Vlaška 70.</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381,8</w:t>
            </w:r>
          </w:p>
        </w:tc>
      </w:tr>
    </w:tbl>
    <w:p>
      <w:pPr>
        <w:spacing w:before="0" w:after="0"/>
      </w:pPr>
    </w:p>
    <w:p>
      <w:r>
        <w:t xml:space="preserve">Iznos od 5.918,00 eura odnosi se na sistematske preglede zaposlenika. Povećanje u odnosu na prethodno razdoblje  - tek je sklopljen novi ugovor za sistematske preglede (31.12.2025.) i uvijek se u početku  odazove više djelatnika a i usluge su poskupile u međuvremenu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29.455,50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280,1</w:t>
            </w:r>
          </w:p>
        </w:tc>
      </w:tr>
    </w:tbl>
    <w:p>
      <w:pPr>
        <w:spacing w:before="0" w:after="0"/>
      </w:pPr>
    </w:p>
    <w:p>
      <w:r>
        <w:t xml:space="preserve">Trošak ostalih usluga je značajno veći nego u prethodnom razdoblju, a odnosi se na razne usluge u proizvodnji filmova. Također svake godine sve više autora - vanjskih suradnika - otvara obrte i izdaje račune za svoje usluge, a ranije su to bili samo autorski honorari.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309,7</w:t>
            </w:r>
          </w:p>
        </w:tc>
      </w:tr>
    </w:tbl>
    <w:p>
      <w:pPr>
        <w:spacing w:before="0" w:after="0"/>
      </w:pPr>
    </w:p>
    <w:p>
      <w:r>
        <w:t xml:space="preserve">Trošak naknade Upravnom vijeću je veći nego u prethodnom razdoblju jer se povećao iznos naknade po sjednici Upravnog vijeća.  </w:t>
      </w:r>
    </w:p>
    <w:p>
      <w:r>
        <w:t xml:space="preserve">(Zaključak gradonačelnika od 08.09.2025. primjenjiv od 01.10.2025.) </w:t>
      </w:r>
    </w:p>
    <w:p>
      <w:r>
        <w:t xml:space="preserv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108.958,21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7155,0</w:t>
            </w:r>
          </w:p>
        </w:tc>
      </w:tr>
    </w:tbl>
    <w:p>
      <w:pPr>
        <w:spacing w:before="0" w:after="0"/>
      </w:pPr>
    </w:p>
    <w:p>
      <w:r>
        <w:t xml:space="preserve">Preneseni višak prihoda poslovanja umanjen je za </w:t>
      </w:r>
      <w:r>
        <w:rPr>
          <w:b/>
        </w:rPr>
        <w:t xml:space="preserve">37.560,56</w:t>
      </w:r>
      <w:r>
        <w:t xml:space="preserve"> eura, a odnosi se na:</w:t>
      </w:r>
    </w:p>
    <w:p>
      <w:pPr>
        <w:pStyle w:val="ListParagraph"/>
        <w:numPr>
          <w:ilvl w:val="0"/>
          <w:numId w:val="2"/>
        </w:numPr>
      </w:pPr>
      <w:r>
        <w:rPr>
          <w:b/>
        </w:rPr>
        <w:t xml:space="preserve">1.061,78 </w:t>
      </w:r>
      <w:r>
        <w:t xml:space="preserve">eura - povrat HAVC-u za projekt "Doajeni Zagreb filma" za koji su sredstva dobivena još 2017. godine ali projekt nije nikad zaživio pa smo sredstva ove godine vratili HAVC-u  </w:t>
      </w:r>
    </w:p>
    <w:p>
      <w:pPr>
        <w:pStyle w:val="ListParagraph"/>
        <w:numPr>
          <w:ilvl w:val="0"/>
          <w:numId w:val="2"/>
        </w:numPr>
      </w:pPr>
      <w:r>
        <w:rPr>
          <w:b/>
        </w:rPr>
        <w:t xml:space="preserve">36.498,78</w:t>
      </w:r>
      <w:r>
        <w:t xml:space="preserve"> eura - povrat gradu Zagrebu odnosi se na sredstva dobivena od grada 2023. godine za pokriće tada neprihvatljivih troškova prema ugovoru sa Ministarstvom kulture i medija. 01.07.2024. ta sredstva smo ipak dobili od MInistarstva kulture a ona su gradu Zagrebu vraćena 11.05.2026.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1.947.755,39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1.285.260,89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w:t>
            </w:r>
          </w:p>
        </w:tc>
      </w:tr>
    </w:tbl>
    <w:p>
      <w:pPr>
        <w:spacing w:before="0" w:after="0"/>
      </w:pPr>
    </w:p>
    <w:p>
      <w:r>
        <w:t xml:space="preserve">Iznos od 1.285.260,89 eura odnosi se na izvođenje radova cjelovite obnove, dodatne usluge projektanata, trošak novog priključka električne energije, novog vodoopskrbnog priključka, elaborata o upravljanju i održavanju objekta, usluge voditelja projekta gradnje, stručnog nadzora i koordinatora zaštite na radu i usluge savjetovanja za potrebe obnove zgrade Ustanove Zagreb film Nova Ves 18, stradale u potresu - ugovor o dodjeli bespovratnih financijskih sredstava br. 74-0056-21 a za Izradu projektne dokumentacije i provedbu mjera zaštite zgrade Biskupske ubožnice (danas UstanovaZagreb film) Nova Ves 18 sa Ministarstvom kulture i medija - NPOO. Konstrukcijska obnova zgrade završena je koncem 2025. godine a cjelovita obnova 15.06.2026. i trenutno traju radovi na otklanjanju nedostataka.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606.284,13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427.214,77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w:t>
            </w:r>
          </w:p>
        </w:tc>
      </w:tr>
    </w:tbl>
    <w:p>
      <w:pPr>
        <w:spacing w:before="0" w:after="0"/>
      </w:pPr>
    </w:p>
    <w:p>
      <w:r>
        <w:t xml:space="preserve">Ustanova je u izvještajnom razdoblju ostvarila ukupne primitke u iznosu od 1.556.443,37 eura i ukupne izdatke u iznosu od 1.983.658,14 eura, te je ukupan manjak prihoda u izvještajnom razdoblju  427.214,77 eura.</w:t>
      </w:r>
    </w:p>
    <w:p>
      <w:r>
        <w:t xml:space="preserve">Obrazloženje: manjak prihoda je nastao zbog radova na obnovi zgrade Nova Ves 18</w:t>
      </w:r>
    </w:p>
    <w:p>
      <w:pPr>
        <w:pStyle w:val="ListParagraph"/>
        <w:numPr>
          <w:ilvl w:val="0"/>
          <w:numId w:val="2"/>
        </w:numPr>
      </w:pPr>
      <w:r>
        <w:t xml:space="preserve">4. privremena građ.situacija - trošak za travanj / 24. ZNS predan 23.06.2026. odmah nakon što je primljena sva potrebna dokumentacija - 132.416,31 eur</w:t>
      </w:r>
    </w:p>
    <w:p>
      <w:pPr>
        <w:pStyle w:val="ListParagraph"/>
        <w:numPr>
          <w:ilvl w:val="0"/>
          <w:numId w:val="2"/>
        </w:numPr>
      </w:pPr>
      <w:r>
        <w:t xml:space="preserve">5. privremena građ.situacija - trošak za svibanj u ukupnom iznosu od 834.427,58 - ZNS će biti predan nakon što prethodni bude odobren - prije nije moguće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198.859,73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344.829,76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w:t>
            </w:r>
          </w:p>
        </w:tc>
      </w:tr>
    </w:tbl>
    <w:p>
      <w:pPr>
        <w:spacing w:before="0" w:after="0"/>
      </w:pPr>
    </w:p>
    <w:p>
      <w:r>
        <w:t xml:space="preserve">Preneseni višak prihoda poslovanja umanjen je za 37.560,56 eura pa je ukupni manjak prihoda povećan za isti iznos, a odnosi se na:</w:t>
      </w:r>
    </w:p>
    <w:p>
      <w:r>
        <w:t xml:space="preserve">1.061,78 eura - povrat HAVC-u za projekt "Doajeni Zagreb filma" za koji su sredstva dobivena još 2017. godine ali projekt nije nikad zaživio pa smo sredstva ove godine vratili HAVC-u  </w:t>
      </w:r>
      <w:r>
        <w:br/>
      </w:r>
      <w:r>
        <w:t xml:space="preserve">36.498,78 eura - povrat gradu Zagrebu odnosi se na sredstva dobivena od grada 2023. godine za pokriće tada neprihvatljivih troškova prema ugovoru sa Ministarstvom kulture i medija. 01.07.2024. ta sredstva smo ipak dobili od MInistarstva kulture a ona su gradu Zagrebu vraćena 11.05.2026.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871.687,23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ukupno 871.687,23 eura su:</w:t>
      </w:r>
    </w:p>
    <w:p>
      <w:r>
        <w:t xml:space="preserve">Obveze za rashode poslovanja u iznosu od 91.441,20 eura odnose se na: </w:t>
      </w:r>
    </w:p>
    <w:p>
      <w:pPr>
        <w:pStyle w:val="ListParagraph"/>
        <w:numPr>
          <w:ilvl w:val="0"/>
          <w:numId w:val="2"/>
        </w:numPr>
      </w:pPr>
      <w:r>
        <w:t xml:space="preserve">obveze za zaposlene 72.833,90 plaća i regres za lipanj koja treba biti isplaćena do 15.07.2026.</w:t>
      </w:r>
    </w:p>
    <w:p>
      <w:pPr>
        <w:pStyle w:val="ListParagraph"/>
        <w:numPr>
          <w:ilvl w:val="0"/>
          <w:numId w:val="2"/>
        </w:numPr>
      </w:pPr>
      <w:r>
        <w:t xml:space="preserve">obveze prema dobavljačima koje još nisu dospjele 17.108,49 </w:t>
      </w:r>
    </w:p>
    <w:p>
      <w:pPr>
        <w:pStyle w:val="ListParagraph"/>
        <w:numPr>
          <w:ilvl w:val="0"/>
          <w:numId w:val="2"/>
        </w:numPr>
      </w:pPr>
      <w:r>
        <w:t xml:space="preserve">obveze za financijske rashode koje nisu dospjele 105,21</w:t>
      </w:r>
    </w:p>
    <w:p>
      <w:pPr>
        <w:pStyle w:val="ListParagraph"/>
        <w:numPr>
          <w:ilvl w:val="0"/>
          <w:numId w:val="2"/>
        </w:numPr>
      </w:pPr>
      <w:r>
        <w:t xml:space="preserve">obveze za PDV za lipanj koji će biti plaćen do kraja srpnja 1.393,60</w:t>
      </w:r>
    </w:p>
    <w:p>
      <w:r>
        <w:t xml:space="preserve">Obveze za nabavu nefinancijske imovine u iznosu od 772.851,10 eura odnose se na:</w:t>
      </w:r>
    </w:p>
    <w:p>
      <w:pPr>
        <w:pStyle w:val="ListParagraph"/>
        <w:numPr>
          <w:ilvl w:val="0"/>
          <w:numId w:val="3"/>
        </w:numPr>
      </w:pPr>
      <w:r>
        <w:t xml:space="preserve">obveze prema dobavljačima za radove cjelovite obnove zgrade Nova Ves 18 a nisu dospjele do 30.06.2026.</w:t>
      </w:r>
    </w:p>
    <w:p>
      <w:r>
        <w:t xml:space="preserve">Obveze za jamčevne pologe u iznosu od 7.394,93 - jamčevni polozi bit će vraćeni nakon izvršenja ugovornih obveza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Ustanova Zagreb film je podmirila sve svoje dospjele obveze do 30.06.2026. godine.</w:t>
      </w:r>
    </w:p>
    <w:p>
      <w:r>
        <w:t xml:space="preserve"> </w:t>
      </w:r>
    </w:p>
    <w:p>
      <w:r>
        <w:t xml:space="preserve">Nedospjele obveze ukupno 871.687,23 eura su:</w:t>
      </w:r>
    </w:p>
    <w:p>
      <w:r>
        <w:t xml:space="preserve">Obveze za rashode poslovanja u iznosu od 91.441,20 eura odnose se na: </w:t>
      </w:r>
    </w:p>
    <w:p>
      <w:r>
        <w:t xml:space="preserve">  obveze za zaposlene 72.833,90 plaća i regres za lipanj koja treba biti isplaćena do 15.07.2026.</w:t>
      </w:r>
      <w:r>
        <w:br/>
      </w:r>
      <w:r>
        <w:t xml:space="preserve">  obveze prema dobavljačima koje još nisu dospjele 17.108,49 </w:t>
      </w:r>
      <w:r>
        <w:br/>
      </w:r>
      <w:r>
        <w:t xml:space="preserve">  obveze za financijske rashode koje nisu dospjele 105,21</w:t>
      </w:r>
      <w:r>
        <w:br/>
      </w:r>
      <w:r>
        <w:t xml:space="preserve">  obveze za PDV za lipanj koji će biti plaćen do kraja srpnja 1.393,60</w:t>
      </w:r>
    </w:p>
    <w:p>
      <w:r>
        <w:t xml:space="preserve">Obveze za nabavu nefinancijske imovine u iznosu od 772.851,10 eura odnose se na:</w:t>
      </w:r>
    </w:p>
    <w:p>
      <w:r>
        <w:t xml:space="preserve">  obveze prema dobavljačima za radove cjelovite obnove zgrade Nova Ves 18 a nisu dospjele do 30.06.2026.</w:t>
      </w:r>
    </w:p>
    <w:p>
      <w:r>
        <w:t xml:space="preserve">Obveze za jamčevne pologe u iznosu od 7.394,93 - jamčevni polozi bit će vraćeni nakon izvršenja ugovornih obveza</w:t>
      </w:r>
    </w:p>
    <w:p/>
    <w:p>
      <w:pPr>
        <w:jc w:val="center"/>
        <w:pStyle w:val="Normal"/>
        <w:spacing w:line="240" w:lineRule="auto"/>
        <w:keepNext/>
      </w:pPr>
      <w:r>
        <w:rPr>
          <w:sz w:val="28"/>
          <w:rFonts w:ascii="Times New Roman" w:hAnsi="Times New Roman"/>
        </w:rPr>
        <w:t xml:space="preserve">Bilješka 26.</w:t>
      </w:r>
    </w:p>
    <w:p>
      <w:pPr>
        <w:jc w:val="both"/>
        <w:pStyle w:val="Normal"/>
        <w:spacing w:line="240" w:lineRule="auto"/>
      </w:pPr>
      <w:r>
        <w:rPr>
          <w:b/>
          <w:sz w:val="24"/>
          <w:rFonts w:ascii="Times New Roman" w:hAnsi="Times New Roman"/>
        </w:rPr>
        <w:t xml:space="preserve">EU izvještaj</w:t>
      </w:r>
    </w:p>
    <w:p>
      <w:r>
        <w:t xml:space="preserve">EU izvještaj se predaje prvi puta za ovo obračunsko razdoblje i ne možemo ga usporediti sa prethodnim. Ustanova Zagreb film koristi sredstva iz izvora 5.8.1. NPOO za obnovu zgrade Nova Ves 18, stradale u potresima 2020. godine, te dio financira Grad Zagreb. Ukupan iznos ugovora koji je Ustanova Zagreb film potpisala sa Ministarstvom kulture i medija za izradu projektne dokumentacije i provedbu mjera zaštite zgrade Biskupske ubožnice (danas Ustanova Zagreb film) Nova Ves 18, Zagreb iznosi 12.375.122,91 eur. Do 30.06.2026. godine ukupna iskorištena sredstva po navedenom ugovoru su 5.785.965,28 eura, te zadnji podneseni ZNS 24 koji još nije realiziran u iznosu od 132.416,31 eur. Sveukupna  preostala sredstva na ugovoru iznose 6.456.741,32 eura. U obračunskom razdoblju od 01.01.2026. do 30.06.2026. ukupni prihodi iz izvora 5.8.1. iznosili su 754.845,98 eura. Od toga se 481.577,98 eura odnosi na konstrukcijsku obnovu koja je završena koncem 2025. godine, a 273.268,00 odnosi se na cjelovitu obnovu. Još čekamo okončane situacije. Ukupni rashodi u ovom obračunskom razdoblju iz izvora 5.8.1. bili su 1.238.031,89 eura i odnose se na  izvođenje radova cjelovite obnove , usluge voditelja projekta gradnje, stručnog nadzora i koordinatora zaštite na radu, usluge projektanata  i usluge savjetovanja za potrebe obnove zgrade Ustanove Zagreb film Nova Ves 18, stradale u potresu. </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9e1866c2d6224b14" /><Relationship Type="http://schemas.openxmlformats.org/officeDocument/2006/relationships/numbering" Target="/word/numbering.xml" Id="Rf2afc0b4a9634d39" /></Relationships>
</file>